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81" w:rsidRPr="00EA1B23" w:rsidRDefault="00EA1B23" w:rsidP="00EA1B23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A1B23">
        <w:rPr>
          <w:rFonts w:ascii="Arial" w:hAnsi="Arial" w:cs="Arial"/>
          <w:b/>
          <w:sz w:val="32"/>
          <w:szCs w:val="32"/>
        </w:rPr>
        <w:t>О результатах проведения дней открытых дверей</w:t>
      </w:r>
    </w:p>
    <w:p w:rsidR="004962F8" w:rsidRDefault="004962F8" w:rsidP="006B258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B2581" w:rsidRPr="004962F8" w:rsidRDefault="006B2581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Fonts w:ascii="Arial" w:hAnsi="Arial" w:cs="Arial"/>
          <w:sz w:val="26"/>
          <w:szCs w:val="26"/>
        </w:rPr>
        <w:t>Во всех налоговых органах Красноярского края 25 октября прошел День открытых дверей. В ходе общения с представителями налоговой службы налогоплательщики получили информацию о порядке исчисления и уплаты налога на имущество физических лиц, земельного и транспортного налогов. Специалисты налоговой службы ответили на вопросы о том, кто должен уплачивать имущественные налоги, в какие сроки, какие ставки и льготы применяются в конкретном муниципальном образовании и др.</w:t>
      </w:r>
    </w:p>
    <w:p w:rsidR="006B2581" w:rsidRPr="004962F8" w:rsidRDefault="006B2581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Fonts w:ascii="Arial" w:hAnsi="Arial" w:cs="Arial"/>
          <w:sz w:val="26"/>
          <w:szCs w:val="26"/>
        </w:rPr>
        <w:t>Посетителям налоговых инспекций рассказали о том, что в 2019 году при расчете налога впервые применен дополнительный налоговый вычет для многодетных (имеющих трех и более несовершеннолетних детей). Размер налога</w:t>
      </w:r>
      <w:r w:rsidR="00EA1B23">
        <w:rPr>
          <w:rFonts w:ascii="Arial" w:hAnsi="Arial" w:cs="Arial"/>
          <w:sz w:val="26"/>
          <w:szCs w:val="26"/>
        </w:rPr>
        <w:t xml:space="preserve"> на имущество физических лиц </w:t>
      </w:r>
      <w:r w:rsidRPr="004962F8">
        <w:rPr>
          <w:rFonts w:ascii="Arial" w:hAnsi="Arial" w:cs="Arial"/>
          <w:sz w:val="26"/>
          <w:szCs w:val="26"/>
        </w:rPr>
        <w:t>уменьшен на величину кадастровой стоимости 5 кв</w:t>
      </w:r>
      <w:r w:rsidR="004962F8">
        <w:rPr>
          <w:rFonts w:ascii="Arial" w:hAnsi="Arial" w:cs="Arial"/>
          <w:sz w:val="26"/>
          <w:szCs w:val="26"/>
        </w:rPr>
        <w:t>.</w:t>
      </w:r>
      <w:r w:rsidRPr="004962F8">
        <w:rPr>
          <w:rFonts w:ascii="Arial" w:hAnsi="Arial" w:cs="Arial"/>
          <w:sz w:val="26"/>
          <w:szCs w:val="26"/>
        </w:rPr>
        <w:t xml:space="preserve"> м общей площади квартиры, комнаты и 7 кв</w:t>
      </w:r>
      <w:r w:rsidR="004962F8">
        <w:rPr>
          <w:rFonts w:ascii="Arial" w:hAnsi="Arial" w:cs="Arial"/>
          <w:sz w:val="26"/>
          <w:szCs w:val="26"/>
        </w:rPr>
        <w:t>.</w:t>
      </w:r>
      <w:r w:rsidRPr="004962F8">
        <w:rPr>
          <w:rFonts w:ascii="Arial" w:hAnsi="Arial" w:cs="Arial"/>
          <w:sz w:val="26"/>
          <w:szCs w:val="26"/>
        </w:rPr>
        <w:t xml:space="preserve"> м общей площади жилого дома в расчете на кажд</w:t>
      </w:r>
      <w:r w:rsidR="00EA1B23">
        <w:rPr>
          <w:rFonts w:ascii="Arial" w:hAnsi="Arial" w:cs="Arial"/>
          <w:sz w:val="26"/>
          <w:szCs w:val="26"/>
        </w:rPr>
        <w:t>ого несовершеннолетнего ребенка, земельного налога – на кадастровую стоимость 600 кв. м. по одному земельному участку.</w:t>
      </w:r>
    </w:p>
    <w:p w:rsidR="006B2581" w:rsidRPr="004962F8" w:rsidRDefault="006B2581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Fonts w:ascii="Arial" w:hAnsi="Arial" w:cs="Arial"/>
          <w:sz w:val="26"/>
          <w:szCs w:val="26"/>
        </w:rPr>
        <w:t>Кроме того, в этом году впервые при наличии льготы налогоплательщику необязательно было подавать соответствующее заявление в инспекцию. Такой порядок предоставления льгот касается многодетных, инвалидов, пенсионеров, собственников хозстроений площадью не более 50 кв</w:t>
      </w:r>
      <w:r w:rsidR="004962F8">
        <w:rPr>
          <w:rFonts w:ascii="Arial" w:hAnsi="Arial" w:cs="Arial"/>
          <w:sz w:val="26"/>
          <w:szCs w:val="26"/>
        </w:rPr>
        <w:t>.</w:t>
      </w:r>
      <w:r w:rsidRPr="004962F8">
        <w:rPr>
          <w:rFonts w:ascii="Arial" w:hAnsi="Arial" w:cs="Arial"/>
          <w:sz w:val="26"/>
          <w:szCs w:val="26"/>
        </w:rPr>
        <w:t xml:space="preserve"> м на земельных участках, предоставленных для ведения подсобного, дачного хозяйства, огородничества, садоводства или индивидуального жилищного строительства. Если до начала формирования налоговых уведомлений за 2018 год эти лица не заявили о льготе или не отказались от нее, то налоговая льгота предоставлена автоматически на основании сведений, полученных налоговым органом.</w:t>
      </w:r>
    </w:p>
    <w:p w:rsidR="006B2581" w:rsidRPr="004962F8" w:rsidRDefault="006B2581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Fonts w:ascii="Arial" w:hAnsi="Arial" w:cs="Arial"/>
          <w:sz w:val="26"/>
          <w:szCs w:val="26"/>
        </w:rPr>
        <w:t>Также, в ходе мероприятия рассказали о способах оценить качество услуг, предоставленных налоговыми органами.</w:t>
      </w:r>
    </w:p>
    <w:p w:rsidR="006B2581" w:rsidRPr="004962F8" w:rsidRDefault="006B2581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Fonts w:ascii="Arial" w:hAnsi="Arial" w:cs="Arial"/>
          <w:sz w:val="26"/>
          <w:szCs w:val="26"/>
        </w:rPr>
        <w:t>Наиболее часто задаваемые вопросы в «День открытых дверей»:</w:t>
      </w:r>
    </w:p>
    <w:p w:rsidR="004962F8" w:rsidRPr="004962F8" w:rsidRDefault="004962F8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12"/>
          <w:rFonts w:ascii="Arial" w:hAnsi="Arial" w:cs="Arial"/>
          <w:sz w:val="26"/>
          <w:szCs w:val="26"/>
          <w:lang w:eastAsia="ru-RU"/>
        </w:rPr>
        <w:t>Кто обязан заплатить имущественные налоги?</w:t>
      </w:r>
    </w:p>
    <w:p w:rsidR="004962F8" w:rsidRPr="004962F8" w:rsidRDefault="004962F8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8"/>
          <w:rFonts w:ascii="Arial" w:hAnsi="Arial" w:cs="Arial"/>
          <w:sz w:val="26"/>
          <w:szCs w:val="26"/>
          <w:lang w:eastAsia="ru-RU"/>
        </w:rPr>
        <w:t>Плательщиками данных налогов признаются физические лица, облада</w:t>
      </w:r>
      <w:r w:rsidRPr="004962F8">
        <w:rPr>
          <w:rStyle w:val="8"/>
          <w:rFonts w:ascii="Arial" w:hAnsi="Arial" w:cs="Arial"/>
          <w:sz w:val="26"/>
          <w:szCs w:val="26"/>
          <w:lang w:eastAsia="ru-RU"/>
        </w:rPr>
        <w:softHyphen/>
        <w:t xml:space="preserve">ющие правом собственности на недвижимое имущество, транспортные средства, земельные участки. </w:t>
      </w:r>
    </w:p>
    <w:p w:rsidR="004962F8" w:rsidRPr="004962F8" w:rsidRDefault="004962F8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12"/>
          <w:rFonts w:ascii="Arial" w:hAnsi="Arial" w:cs="Arial"/>
          <w:sz w:val="26"/>
          <w:szCs w:val="26"/>
          <w:lang w:eastAsia="ru-RU"/>
        </w:rPr>
        <w:t>Почему так важно заплатить вовремя?</w:t>
      </w:r>
    </w:p>
    <w:p w:rsidR="004962F8" w:rsidRPr="004962F8" w:rsidRDefault="004962F8" w:rsidP="004962F8">
      <w:pPr>
        <w:spacing w:after="0" w:line="240" w:lineRule="auto"/>
        <w:ind w:firstLine="709"/>
        <w:jc w:val="both"/>
        <w:rPr>
          <w:rStyle w:val="8"/>
          <w:rFonts w:ascii="Arial" w:hAnsi="Arial" w:cs="Arial"/>
          <w:sz w:val="26"/>
          <w:szCs w:val="26"/>
          <w:lang w:eastAsia="ru-RU"/>
        </w:rPr>
      </w:pPr>
      <w:r w:rsidRPr="004962F8">
        <w:rPr>
          <w:rStyle w:val="8"/>
          <w:rFonts w:ascii="Arial" w:hAnsi="Arial" w:cs="Arial"/>
          <w:sz w:val="26"/>
          <w:szCs w:val="26"/>
          <w:lang w:eastAsia="ru-RU"/>
        </w:rPr>
        <w:t>Имущественные налоги фор</w:t>
      </w:r>
      <w:r w:rsidRPr="004962F8">
        <w:rPr>
          <w:rStyle w:val="8"/>
          <w:rFonts w:ascii="Arial" w:hAnsi="Arial" w:cs="Arial"/>
          <w:sz w:val="26"/>
          <w:szCs w:val="26"/>
          <w:lang w:eastAsia="ru-RU"/>
        </w:rPr>
        <w:softHyphen/>
        <w:t xml:space="preserve">мируют региональный и местные бюджеты и являются основой социальных программ - это строительство дорог, школ, благоустройство территорий. </w:t>
      </w:r>
    </w:p>
    <w:p w:rsidR="004962F8" w:rsidRPr="004962F8" w:rsidRDefault="004962F8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12"/>
          <w:rFonts w:ascii="Arial" w:hAnsi="Arial" w:cs="Arial"/>
          <w:sz w:val="26"/>
          <w:szCs w:val="26"/>
          <w:lang w:eastAsia="ru-RU"/>
        </w:rPr>
        <w:t>Какие действия нужно предпринять в случае неполучения налогового уведомления?</w:t>
      </w:r>
    </w:p>
    <w:p w:rsidR="004962F8" w:rsidRPr="004962F8" w:rsidRDefault="004962F8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8"/>
          <w:rFonts w:ascii="Arial" w:hAnsi="Arial" w:cs="Arial"/>
          <w:sz w:val="26"/>
          <w:szCs w:val="26"/>
          <w:lang w:eastAsia="ru-RU"/>
        </w:rPr>
        <w:t>В данном случае налогопла</w:t>
      </w:r>
      <w:r w:rsidRPr="004962F8">
        <w:rPr>
          <w:rStyle w:val="8"/>
          <w:rFonts w:ascii="Arial" w:hAnsi="Arial" w:cs="Arial"/>
          <w:sz w:val="26"/>
          <w:szCs w:val="26"/>
          <w:lang w:eastAsia="ru-RU"/>
        </w:rPr>
        <w:softHyphen/>
        <w:t>тельщикам необходимо понимать, что налоговые уве</w:t>
      </w:r>
      <w:r w:rsidRPr="004962F8">
        <w:rPr>
          <w:rStyle w:val="8"/>
          <w:rFonts w:ascii="Arial" w:hAnsi="Arial" w:cs="Arial"/>
          <w:sz w:val="26"/>
          <w:szCs w:val="26"/>
          <w:lang w:eastAsia="ru-RU"/>
        </w:rPr>
        <w:softHyphen/>
        <w:t>домления не направляются в следующих случаях:</w:t>
      </w:r>
    </w:p>
    <w:p w:rsidR="004962F8" w:rsidRPr="004962F8" w:rsidRDefault="004962F8" w:rsidP="004962F8">
      <w:pPr>
        <w:pStyle w:val="2"/>
        <w:shd w:val="clear" w:color="auto" w:fill="auto"/>
        <w:tabs>
          <w:tab w:val="left" w:pos="663"/>
        </w:tabs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1.</w:t>
      </w:r>
      <w:r>
        <w:rPr>
          <w:rStyle w:val="1"/>
          <w:rFonts w:ascii="Arial" w:hAnsi="Arial" w:cs="Arial"/>
          <w:sz w:val="26"/>
          <w:szCs w:val="26"/>
          <w:lang w:eastAsia="ru-RU"/>
        </w:rPr>
        <w:t xml:space="preserve"> Н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аличие налоговой льготы, налогового вычета, иных установленных законо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дательством оснований, полно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стью освобождающих владельца объекта налогообложения от уплаты налога;</w:t>
      </w:r>
    </w:p>
    <w:p w:rsidR="004962F8" w:rsidRPr="004962F8" w:rsidRDefault="004962F8" w:rsidP="004962F8">
      <w:pPr>
        <w:pStyle w:val="2"/>
        <w:shd w:val="clear" w:color="auto" w:fill="auto"/>
        <w:tabs>
          <w:tab w:val="left" w:pos="505"/>
        </w:tabs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2.</w:t>
      </w:r>
      <w:r>
        <w:rPr>
          <w:rStyle w:val="1"/>
          <w:rFonts w:ascii="Arial" w:hAnsi="Arial" w:cs="Arial"/>
          <w:sz w:val="26"/>
          <w:szCs w:val="26"/>
          <w:lang w:eastAsia="ru-RU"/>
        </w:rPr>
        <w:t xml:space="preserve"> Е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</w:t>
      </w:r>
    </w:p>
    <w:p w:rsidR="004962F8" w:rsidRPr="004962F8" w:rsidRDefault="004962F8" w:rsidP="004962F8">
      <w:pPr>
        <w:pStyle w:val="2"/>
        <w:shd w:val="clear" w:color="auto" w:fill="auto"/>
        <w:tabs>
          <w:tab w:val="left" w:pos="548"/>
        </w:tabs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3.</w:t>
      </w:r>
      <w:r>
        <w:rPr>
          <w:rStyle w:val="1"/>
          <w:rFonts w:ascii="Arial" w:hAnsi="Arial" w:cs="Arial"/>
          <w:sz w:val="26"/>
          <w:szCs w:val="26"/>
          <w:lang w:eastAsia="ru-RU"/>
        </w:rPr>
        <w:t xml:space="preserve"> Н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алогоплательщик явля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 xml:space="preserve">ется пользователем интернет- сервиса ФНС России - 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lastRenderedPageBreak/>
        <w:t>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4962F8" w:rsidRPr="004962F8" w:rsidRDefault="004962F8" w:rsidP="004962F8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В иных случаях при непо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 xml:space="preserve">лучении </w:t>
      </w:r>
      <w:r w:rsidRPr="004962F8">
        <w:rPr>
          <w:rStyle w:val="1"/>
          <w:rFonts w:ascii="Arial" w:hAnsi="Arial" w:cs="Arial"/>
          <w:b/>
          <w:sz w:val="26"/>
          <w:szCs w:val="26"/>
          <w:lang w:eastAsia="ru-RU"/>
        </w:rPr>
        <w:t>до 1 ноября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t xml:space="preserve"> налого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вого уведомления за период владения налогооблагаемыми недвижимостью или транс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портным средством, налого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плательщику необходимо обра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 xml:space="preserve">титься в налоговую инспекцию. </w:t>
      </w:r>
    </w:p>
    <w:p w:rsidR="004962F8" w:rsidRPr="004962F8" w:rsidRDefault="004962F8" w:rsidP="004962F8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обязаны сооб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щать о наличии у них данных объектов в любой налоговый орган.</w:t>
      </w:r>
    </w:p>
    <w:p w:rsidR="004962F8" w:rsidRPr="004962F8" w:rsidRDefault="004962F8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Style w:val="12"/>
          <w:rFonts w:ascii="Arial" w:hAnsi="Arial" w:cs="Arial"/>
          <w:sz w:val="26"/>
          <w:szCs w:val="26"/>
          <w:lang w:eastAsia="ru-RU"/>
        </w:rPr>
        <w:t>И</w:t>
      </w:r>
      <w:r w:rsidRPr="004962F8">
        <w:rPr>
          <w:rStyle w:val="12"/>
          <w:rFonts w:ascii="Arial" w:hAnsi="Arial" w:cs="Arial"/>
          <w:sz w:val="26"/>
          <w:szCs w:val="26"/>
          <w:lang w:eastAsia="ru-RU"/>
        </w:rPr>
        <w:t xml:space="preserve">зменилось </w:t>
      </w:r>
      <w:r>
        <w:rPr>
          <w:rStyle w:val="12"/>
          <w:rFonts w:ascii="Arial" w:hAnsi="Arial" w:cs="Arial"/>
          <w:sz w:val="26"/>
          <w:szCs w:val="26"/>
          <w:lang w:eastAsia="ru-RU"/>
        </w:rPr>
        <w:t xml:space="preserve">ли </w:t>
      </w:r>
      <w:r w:rsidRPr="004962F8">
        <w:rPr>
          <w:rStyle w:val="12"/>
          <w:rFonts w:ascii="Arial" w:hAnsi="Arial" w:cs="Arial"/>
          <w:sz w:val="26"/>
          <w:szCs w:val="26"/>
          <w:lang w:eastAsia="ru-RU"/>
        </w:rPr>
        <w:t>налоговое уведомление?</w:t>
      </w:r>
    </w:p>
    <w:p w:rsidR="004962F8" w:rsidRPr="004962F8" w:rsidRDefault="004962F8" w:rsidP="004962F8">
      <w:pPr>
        <w:pStyle w:val="NormalExport"/>
        <w:ind w:firstLine="709"/>
        <w:rPr>
          <w:color w:val="auto"/>
          <w:sz w:val="26"/>
          <w:szCs w:val="26"/>
        </w:rPr>
      </w:pPr>
      <w:r w:rsidRPr="004962F8">
        <w:rPr>
          <w:color w:val="auto"/>
          <w:sz w:val="26"/>
          <w:szCs w:val="26"/>
        </w:rPr>
        <w:t>Начиная с июля 2019 года налоговые уведомления на уплату имущественных налогов и НДФЛ с доходов, не удержанных налоговым агентом, были направлены налоговыми органами по новой форме.</w:t>
      </w:r>
    </w:p>
    <w:p w:rsidR="004962F8" w:rsidRPr="004962F8" w:rsidRDefault="004962F8" w:rsidP="004962F8">
      <w:pPr>
        <w:pStyle w:val="NormalExport"/>
        <w:ind w:firstLine="709"/>
        <w:rPr>
          <w:color w:val="auto"/>
          <w:sz w:val="26"/>
          <w:szCs w:val="26"/>
        </w:rPr>
      </w:pPr>
      <w:r w:rsidRPr="004962F8">
        <w:rPr>
          <w:color w:val="auto"/>
          <w:sz w:val="26"/>
          <w:szCs w:val="26"/>
        </w:rPr>
        <w:t>Теперь платежные документы (квитанции) к уведомлению не прилагаются. Вместо этого уведомление будет содержать необходимую информацию для перечисления налогов в бюджет:</w:t>
      </w:r>
    </w:p>
    <w:p w:rsidR="004962F8" w:rsidRPr="004962F8" w:rsidRDefault="004962F8" w:rsidP="004962F8">
      <w:pPr>
        <w:pStyle w:val="NormalExport"/>
        <w:ind w:firstLine="709"/>
        <w:rPr>
          <w:color w:val="auto"/>
          <w:sz w:val="26"/>
          <w:szCs w:val="26"/>
        </w:rPr>
      </w:pPr>
      <w:r w:rsidRPr="004962F8">
        <w:rPr>
          <w:color w:val="auto"/>
          <w:sz w:val="26"/>
          <w:szCs w:val="26"/>
        </w:rPr>
        <w:t>-полные реквизиты платежа и уникальный идентификатор, который позволяет вводить сведения автоматически с помощью платежных систем кредитных организаций и Почты России;</w:t>
      </w:r>
    </w:p>
    <w:p w:rsidR="004962F8" w:rsidRPr="004962F8" w:rsidRDefault="004962F8" w:rsidP="004962F8">
      <w:pPr>
        <w:pStyle w:val="NormalExport"/>
        <w:ind w:firstLine="709"/>
        <w:rPr>
          <w:color w:val="auto"/>
          <w:sz w:val="26"/>
          <w:szCs w:val="26"/>
        </w:rPr>
      </w:pPr>
      <w:r w:rsidRPr="004962F8">
        <w:rPr>
          <w:color w:val="auto"/>
          <w:sz w:val="26"/>
          <w:szCs w:val="26"/>
        </w:rPr>
        <w:t>-штрих-код и QR-код для быстрой оплаты налогов через банковские терминалы и мобильные устройства.</w:t>
      </w:r>
    </w:p>
    <w:p w:rsidR="004962F8" w:rsidRPr="004962F8" w:rsidRDefault="004962F8" w:rsidP="004962F8">
      <w:pPr>
        <w:pStyle w:val="NormalExport"/>
        <w:ind w:firstLine="709"/>
        <w:rPr>
          <w:color w:val="auto"/>
          <w:sz w:val="26"/>
          <w:szCs w:val="26"/>
        </w:rPr>
      </w:pPr>
      <w:r w:rsidRPr="004962F8">
        <w:rPr>
          <w:color w:val="auto"/>
          <w:sz w:val="26"/>
          <w:szCs w:val="26"/>
        </w:rPr>
        <w:t>В налоговые уведомления не включаются сведения об имуществе, по которому не надо платить налог, то есть когда налогоплательщик пользуется льготой, которая освобождает от уплаты налога, или в случае, когда имеется переплата по налогу.</w:t>
      </w:r>
    </w:p>
    <w:p w:rsidR="004962F8" w:rsidRPr="004962F8" w:rsidRDefault="004962F8" w:rsidP="004962F8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С 1 января 2019 года пере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расчет сумм ранее исчисленных земельного налога и налога на имущество физических лиц не осуществляется, если влечет увеличение ранее уплаченных сумм указанных налогов.</w:t>
      </w:r>
    </w:p>
    <w:p w:rsidR="004962F8" w:rsidRPr="004962F8" w:rsidRDefault="004962F8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21"/>
          <w:rFonts w:ascii="Arial" w:hAnsi="Arial" w:cs="Arial"/>
          <w:sz w:val="26"/>
          <w:szCs w:val="26"/>
          <w:lang w:eastAsia="ru-RU"/>
        </w:rPr>
        <w:t>Как можно оплатить имущественные налоги?</w:t>
      </w:r>
    </w:p>
    <w:p w:rsidR="004962F8" w:rsidRPr="004962F8" w:rsidRDefault="004962F8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8"/>
          <w:rFonts w:ascii="Arial" w:hAnsi="Arial" w:cs="Arial"/>
          <w:sz w:val="26"/>
          <w:szCs w:val="26"/>
          <w:lang w:eastAsia="ru-RU"/>
        </w:rPr>
        <w:t>Пользователи Личного кабинета налогопла</w:t>
      </w:r>
      <w:r w:rsidRPr="004962F8">
        <w:rPr>
          <w:rStyle w:val="8"/>
          <w:rFonts w:ascii="Arial" w:hAnsi="Arial" w:cs="Arial"/>
          <w:sz w:val="26"/>
          <w:szCs w:val="26"/>
          <w:lang w:eastAsia="ru-RU"/>
        </w:rPr>
        <w:softHyphen/>
        <w:t>тельщика для физических лиц на сайте ФНС России могут оплатить свои налоги с использованием данного сервиса. Не стоит путать данный сервис с личным кабинетом на сайте «Государ</w:t>
      </w:r>
      <w:r w:rsidRPr="004962F8">
        <w:rPr>
          <w:rStyle w:val="8"/>
          <w:rFonts w:ascii="Arial" w:hAnsi="Arial" w:cs="Arial"/>
          <w:sz w:val="26"/>
          <w:szCs w:val="26"/>
          <w:lang w:eastAsia="ru-RU"/>
        </w:rPr>
        <w:softHyphen/>
        <w:t xml:space="preserve">ственные услуги», в котором отображается информация об имущественных налогах, по которым истек срок уплаты. До наступления срока уплаты информация по налогам на сайте </w:t>
      </w:r>
      <w:proofErr w:type="spellStart"/>
      <w:r w:rsidRPr="004962F8">
        <w:rPr>
          <w:rStyle w:val="8"/>
          <w:rFonts w:ascii="Arial" w:hAnsi="Arial" w:cs="Arial"/>
          <w:sz w:val="26"/>
          <w:szCs w:val="26"/>
          <w:lang w:eastAsia="ru-RU"/>
        </w:rPr>
        <w:t>Госуслуг</w:t>
      </w:r>
      <w:proofErr w:type="spellEnd"/>
      <w:r w:rsidRPr="004962F8">
        <w:rPr>
          <w:rStyle w:val="8"/>
          <w:rFonts w:ascii="Arial" w:hAnsi="Arial" w:cs="Arial"/>
          <w:sz w:val="26"/>
          <w:szCs w:val="26"/>
          <w:lang w:eastAsia="ru-RU"/>
        </w:rPr>
        <w:t xml:space="preserve"> не отобража</w:t>
      </w:r>
      <w:r w:rsidRPr="004962F8">
        <w:rPr>
          <w:rStyle w:val="8"/>
          <w:rFonts w:ascii="Arial" w:hAnsi="Arial" w:cs="Arial"/>
          <w:sz w:val="26"/>
          <w:szCs w:val="26"/>
          <w:lang w:eastAsia="ru-RU"/>
        </w:rPr>
        <w:softHyphen/>
        <w:t>ется. Также налоги можно уплатить через любое отде</w:t>
      </w:r>
      <w:r w:rsidRPr="004962F8">
        <w:rPr>
          <w:rStyle w:val="8"/>
          <w:rFonts w:ascii="Arial" w:hAnsi="Arial" w:cs="Arial"/>
          <w:sz w:val="26"/>
          <w:szCs w:val="26"/>
          <w:lang w:eastAsia="ru-RU"/>
        </w:rPr>
        <w:softHyphen/>
        <w:t>ление банка, а также отде</w:t>
      </w:r>
      <w:r w:rsidRPr="004962F8">
        <w:rPr>
          <w:rStyle w:val="8"/>
          <w:rFonts w:ascii="Arial" w:hAnsi="Arial" w:cs="Arial"/>
          <w:sz w:val="26"/>
          <w:szCs w:val="26"/>
          <w:lang w:eastAsia="ru-RU"/>
        </w:rPr>
        <w:softHyphen/>
        <w:t>ление Почты России.</w:t>
      </w:r>
    </w:p>
    <w:p w:rsidR="004962F8" w:rsidRPr="004962F8" w:rsidRDefault="004962F8" w:rsidP="004962F8">
      <w:pPr>
        <w:pStyle w:val="2"/>
        <w:shd w:val="clear" w:color="auto" w:fill="auto"/>
        <w:spacing w:line="240" w:lineRule="auto"/>
        <w:ind w:firstLine="709"/>
        <w:jc w:val="both"/>
        <w:rPr>
          <w:rStyle w:val="1"/>
          <w:rFonts w:ascii="Arial" w:hAnsi="Arial" w:cs="Arial"/>
          <w:sz w:val="26"/>
          <w:szCs w:val="26"/>
          <w:lang w:eastAsia="ru-RU"/>
        </w:rPr>
      </w:pP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С 2019 года налогопла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тельщики - физические лица могут уплачивать налог на имущество, транспортный и земельные налоги при помощи единого налогового платежа, т.е. общей суммой (без разбивки по налогам) на специальный код бюджетной классификации. Этот платеж максимально упрощает граж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данам уплату имущественных налогов и минимизирует веро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ятность ошибки при осущест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 xml:space="preserve">влении платежа. </w:t>
      </w:r>
    </w:p>
    <w:p w:rsidR="004962F8" w:rsidRPr="004962F8" w:rsidRDefault="004962F8" w:rsidP="004962F8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Fonts w:ascii="Arial" w:hAnsi="Arial" w:cs="Arial"/>
          <w:sz w:val="26"/>
          <w:szCs w:val="26"/>
        </w:rPr>
        <w:t>Указанные в налоговых уведомлениях налоги необходимо будет оплатить в срок не позднее 2 декабря 2019 года.</w:t>
      </w:r>
    </w:p>
    <w:p w:rsidR="004962F8" w:rsidRPr="004962F8" w:rsidRDefault="004962F8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21"/>
          <w:rFonts w:ascii="Arial" w:hAnsi="Arial" w:cs="Arial"/>
          <w:sz w:val="26"/>
          <w:szCs w:val="26"/>
          <w:lang w:eastAsia="ru-RU"/>
        </w:rPr>
        <w:t>Может ли кто-то из близких оплатить имущественные налоги вместо налогоплательщика?</w:t>
      </w:r>
    </w:p>
    <w:p w:rsidR="004962F8" w:rsidRPr="004962F8" w:rsidRDefault="004962F8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8"/>
          <w:rFonts w:ascii="Arial" w:hAnsi="Arial" w:cs="Arial"/>
          <w:sz w:val="26"/>
          <w:szCs w:val="26"/>
          <w:lang w:eastAsia="ru-RU"/>
        </w:rPr>
        <w:t>Начиная с апреля 2017 года, у граждан появи</w:t>
      </w:r>
      <w:r w:rsidRPr="004962F8">
        <w:rPr>
          <w:rStyle w:val="8"/>
          <w:rFonts w:ascii="Arial" w:hAnsi="Arial" w:cs="Arial"/>
          <w:sz w:val="26"/>
          <w:szCs w:val="26"/>
          <w:lang w:eastAsia="ru-RU"/>
        </w:rPr>
        <w:softHyphen/>
        <w:t xml:space="preserve">лась возможность оплачивать налоги за других лиц. При </w:t>
      </w:r>
      <w:bookmarkStart w:id="0" w:name="_GoBack"/>
      <w:bookmarkEnd w:id="0"/>
      <w:r w:rsidRPr="004962F8">
        <w:rPr>
          <w:rStyle w:val="8"/>
          <w:rFonts w:ascii="Arial" w:hAnsi="Arial" w:cs="Arial"/>
          <w:sz w:val="26"/>
          <w:szCs w:val="26"/>
          <w:lang w:eastAsia="ru-RU"/>
        </w:rPr>
        <w:t>этом в поле «ИНН» необ</w:t>
      </w:r>
      <w:r w:rsidRPr="004962F8">
        <w:rPr>
          <w:rStyle w:val="8"/>
          <w:rFonts w:ascii="Arial" w:hAnsi="Arial" w:cs="Arial"/>
          <w:sz w:val="26"/>
          <w:szCs w:val="26"/>
          <w:lang w:eastAsia="ru-RU"/>
        </w:rPr>
        <w:softHyphen/>
        <w:t xml:space="preserve">ходимо указать ИНН того лица, за </w:t>
      </w:r>
      <w:r w:rsidRPr="004962F8">
        <w:rPr>
          <w:rStyle w:val="8"/>
          <w:rFonts w:ascii="Arial" w:hAnsi="Arial" w:cs="Arial"/>
          <w:sz w:val="26"/>
          <w:szCs w:val="26"/>
          <w:lang w:eastAsia="ru-RU"/>
        </w:rPr>
        <w:lastRenderedPageBreak/>
        <w:t>которое уплачивается налог, а в поле «Плательщик» указать информацию о лице, оформившем платежное пору</w:t>
      </w:r>
      <w:r w:rsidRPr="004962F8">
        <w:rPr>
          <w:rStyle w:val="8"/>
          <w:rFonts w:ascii="Arial" w:hAnsi="Arial" w:cs="Arial"/>
          <w:sz w:val="26"/>
          <w:szCs w:val="26"/>
          <w:lang w:eastAsia="ru-RU"/>
        </w:rPr>
        <w:softHyphen/>
        <w:t>чение.</w:t>
      </w:r>
    </w:p>
    <w:p w:rsidR="004962F8" w:rsidRPr="004962F8" w:rsidRDefault="004962F8" w:rsidP="004962F8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Также можно уплатить налоги за другое лицо по индексу документа, либо через сайт ФНС России. В декабре 2018 года на офици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альном интернет-сайте ФНС России запущен сервис «</w:t>
      </w:r>
      <w:r w:rsidRPr="004962F8">
        <w:rPr>
          <w:rStyle w:val="1"/>
          <w:rFonts w:ascii="Arial" w:hAnsi="Arial" w:cs="Arial"/>
          <w:b/>
          <w:sz w:val="26"/>
          <w:szCs w:val="26"/>
          <w:lang w:eastAsia="ru-RU"/>
        </w:rPr>
        <w:t>Уплата налогов за третьих лиц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». Сервис максимально автоматизирован и содержит информационные подсказки, позволяющие корректно запол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нить платежный документ и своевременно уплатить налоги за иное лицо. Для доступа к сервису регистрация не требу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ется.</w:t>
      </w:r>
    </w:p>
    <w:p w:rsidR="004962F8" w:rsidRPr="004962F8" w:rsidRDefault="004962F8" w:rsidP="004962F8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Однако, возврат излишне уплаченных денежных средств будет осуществлен тому лицу, за которое производилась оплата, а не лицу с чьего счета были списаны денежные средства в уплату налогов.</w:t>
      </w:r>
    </w:p>
    <w:p w:rsidR="004962F8" w:rsidRPr="004962F8" w:rsidRDefault="004962F8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21"/>
          <w:rFonts w:ascii="Arial" w:hAnsi="Arial" w:cs="Arial"/>
          <w:b w:val="0"/>
          <w:sz w:val="26"/>
          <w:szCs w:val="26"/>
          <w:lang w:eastAsia="ru-RU"/>
        </w:rPr>
        <w:t xml:space="preserve"> </w:t>
      </w:r>
      <w:r w:rsidRPr="004962F8">
        <w:rPr>
          <w:rStyle w:val="21"/>
          <w:rFonts w:ascii="Arial" w:hAnsi="Arial" w:cs="Arial"/>
          <w:sz w:val="26"/>
          <w:szCs w:val="26"/>
          <w:lang w:eastAsia="ru-RU"/>
        </w:rPr>
        <w:t>Каковы последствия неуплаты имущественных налогов?</w:t>
      </w:r>
    </w:p>
    <w:p w:rsidR="004962F8" w:rsidRPr="004962F8" w:rsidRDefault="004962F8" w:rsidP="004962F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Прежде всего это начисление пени и обращение взыскания через суд. После вступления в законную силу судебного приказа (испол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нительного листа) налоговая инспекция имеет право напра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вить этот документ по месту работы налогоплательщика, в банки, где у него открыты счета для получения заработной платы, пенсии, иных доходов, а также кредитные счета, в Службу судебных приставов, что повлечёт дополнительные расходы, связанные с работой судебного пристава (исполни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тельский Судебный пристав вправе: ограничить выезд налогопла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тельщика за пределы Российской Федерации; запретить любые регистрационные действия в отношении имущества; нало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softHyphen/>
        <w:t>жить арест и реализовать имущество в счет уплаты долга.</w:t>
      </w:r>
    </w:p>
    <w:p w:rsidR="004962F8" w:rsidRPr="004962F8" w:rsidRDefault="004962F8" w:rsidP="004962F8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962F8">
        <w:rPr>
          <w:rStyle w:val="1"/>
          <w:rFonts w:ascii="Arial" w:hAnsi="Arial" w:cs="Arial"/>
          <w:sz w:val="26"/>
          <w:szCs w:val="26"/>
          <w:lang w:eastAsia="ru-RU"/>
        </w:rPr>
        <w:t>Получить информацию о</w:t>
      </w:r>
      <w:r w:rsidRPr="004962F8">
        <w:rPr>
          <w:rStyle w:val="1"/>
          <w:rFonts w:ascii="Arial" w:hAnsi="Arial" w:cs="Arial"/>
          <w:sz w:val="26"/>
          <w:szCs w:val="26"/>
          <w:lang w:eastAsia="ru-RU"/>
        </w:rPr>
        <w:tab/>
        <w:t xml:space="preserve">наличии задолженности по имущественным налогам можно непосредственно в налоговой инспекции или с помощью официального сервиса на официальном сайте </w:t>
      </w:r>
      <w:proofErr w:type="spellStart"/>
      <w:r w:rsidRPr="004962F8">
        <w:rPr>
          <w:rStyle w:val="1"/>
          <w:rFonts w:ascii="Arial" w:hAnsi="Arial" w:cs="Arial"/>
          <w:sz w:val="26"/>
          <w:szCs w:val="26"/>
          <w:lang w:val="en-US" w:eastAsia="ru-RU"/>
        </w:rPr>
        <w:t>nalog</w:t>
      </w:r>
      <w:proofErr w:type="spellEnd"/>
      <w:r w:rsidRPr="004962F8">
        <w:rPr>
          <w:rStyle w:val="1"/>
          <w:rFonts w:ascii="Arial" w:hAnsi="Arial" w:cs="Arial"/>
          <w:sz w:val="26"/>
          <w:szCs w:val="26"/>
          <w:lang w:eastAsia="ru-RU"/>
        </w:rPr>
        <w:t>.</w:t>
      </w:r>
      <w:proofErr w:type="spellStart"/>
      <w:r w:rsidRPr="004962F8">
        <w:rPr>
          <w:rStyle w:val="1"/>
          <w:rFonts w:ascii="Arial" w:hAnsi="Arial" w:cs="Arial"/>
          <w:sz w:val="26"/>
          <w:szCs w:val="26"/>
          <w:lang w:val="en-US" w:eastAsia="ru-RU"/>
        </w:rPr>
        <w:t>ru</w:t>
      </w:r>
      <w:proofErr w:type="spellEnd"/>
      <w:r w:rsidRPr="004962F8">
        <w:rPr>
          <w:rStyle w:val="1"/>
          <w:rFonts w:ascii="Arial" w:hAnsi="Arial" w:cs="Arial"/>
          <w:sz w:val="26"/>
          <w:szCs w:val="26"/>
          <w:lang w:eastAsia="ru-RU"/>
        </w:rPr>
        <w:t xml:space="preserve"> ФНС России «Личный кабинет налогоплательщика для физических лиц». Данный сервис имеют официальное мобильное приложение.</w:t>
      </w:r>
    </w:p>
    <w:p w:rsidR="00B20B75" w:rsidRDefault="00B20B75" w:rsidP="004962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B20B75" w:rsidSect="00C7251C">
      <w:headerReference w:type="default" r:id="rId7"/>
      <w:pgSz w:w="11906" w:h="16838"/>
      <w:pgMar w:top="709" w:right="566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1C" w:rsidRDefault="00C7251C" w:rsidP="00C7251C">
      <w:pPr>
        <w:spacing w:after="0" w:line="240" w:lineRule="auto"/>
      </w:pPr>
      <w:r>
        <w:separator/>
      </w:r>
    </w:p>
  </w:endnote>
  <w:endnote w:type="continuationSeparator" w:id="0">
    <w:p w:rsidR="00C7251C" w:rsidRDefault="00C7251C" w:rsidP="00C7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1C" w:rsidRDefault="00C7251C" w:rsidP="00C7251C">
      <w:pPr>
        <w:spacing w:after="0" w:line="240" w:lineRule="auto"/>
      </w:pPr>
      <w:r>
        <w:separator/>
      </w:r>
    </w:p>
  </w:footnote>
  <w:footnote w:type="continuationSeparator" w:id="0">
    <w:p w:rsidR="00C7251C" w:rsidRDefault="00C7251C" w:rsidP="00C7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239603"/>
      <w:docPartObj>
        <w:docPartGallery w:val="Page Numbers (Top of Page)"/>
        <w:docPartUnique/>
      </w:docPartObj>
    </w:sdtPr>
    <w:sdtContent>
      <w:p w:rsidR="00C7251C" w:rsidRDefault="00C725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7251C" w:rsidRDefault="00C725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6435C"/>
    <w:multiLevelType w:val="multilevel"/>
    <w:tmpl w:val="A8CC19BA"/>
    <w:lvl w:ilvl="0">
      <w:start w:val="1"/>
      <w:numFmt w:val="decimal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1D01140"/>
    <w:multiLevelType w:val="hybridMultilevel"/>
    <w:tmpl w:val="1018A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81"/>
    <w:rsid w:val="000300D0"/>
    <w:rsid w:val="003E7E66"/>
    <w:rsid w:val="004962F8"/>
    <w:rsid w:val="006B2581"/>
    <w:rsid w:val="00956E68"/>
    <w:rsid w:val="00B20B75"/>
    <w:rsid w:val="00C7251C"/>
    <w:rsid w:val="00E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3EC667-4DEE-4CBB-9C51-B756A50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5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258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Export">
    <w:name w:val="Normal_Export"/>
    <w:basedOn w:val="a"/>
    <w:uiPriority w:val="99"/>
    <w:rsid w:val="004962F8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8">
    <w:name w:val="Основной текст (8)"/>
    <w:rsid w:val="004962F8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x-none"/>
    </w:rPr>
  </w:style>
  <w:style w:type="character" w:customStyle="1" w:styleId="12">
    <w:name w:val="Основной текст (12)"/>
    <w:rsid w:val="004962F8"/>
    <w:rPr>
      <w:rFonts w:ascii="Century Schoolbook" w:hAnsi="Century Schoolbook"/>
      <w:b/>
      <w:color w:val="000000"/>
      <w:spacing w:val="0"/>
      <w:w w:val="100"/>
      <w:position w:val="0"/>
      <w:sz w:val="17"/>
      <w:u w:val="none"/>
      <w:lang w:val="ru-RU" w:eastAsia="x-none"/>
    </w:rPr>
  </w:style>
  <w:style w:type="character" w:customStyle="1" w:styleId="a5">
    <w:name w:val="Основной текст_"/>
    <w:link w:val="2"/>
    <w:locked/>
    <w:rsid w:val="004962F8"/>
    <w:rPr>
      <w:rFonts w:ascii="Century Schoolbook" w:hAnsi="Century Schoolbook"/>
      <w:sz w:val="17"/>
      <w:shd w:val="clear" w:color="auto" w:fill="FFFFFF"/>
    </w:rPr>
  </w:style>
  <w:style w:type="character" w:customStyle="1" w:styleId="1">
    <w:name w:val="Основной текст1"/>
    <w:rsid w:val="004962F8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x-none"/>
    </w:rPr>
  </w:style>
  <w:style w:type="paragraph" w:customStyle="1" w:styleId="2">
    <w:name w:val="Основной текст2"/>
    <w:basedOn w:val="a"/>
    <w:link w:val="a5"/>
    <w:rsid w:val="004962F8"/>
    <w:pPr>
      <w:widowControl w:val="0"/>
      <w:shd w:val="clear" w:color="auto" w:fill="FFFFFF"/>
      <w:spacing w:after="0" w:line="213" w:lineRule="exact"/>
      <w:ind w:hanging="280"/>
      <w:jc w:val="right"/>
    </w:pPr>
    <w:rPr>
      <w:rFonts w:ascii="Century Schoolbook" w:hAnsi="Century Schoolbook"/>
      <w:sz w:val="17"/>
    </w:rPr>
  </w:style>
  <w:style w:type="character" w:customStyle="1" w:styleId="21">
    <w:name w:val="Основной текст (21)"/>
    <w:rsid w:val="004962F8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x-none"/>
    </w:rPr>
  </w:style>
  <w:style w:type="paragraph" w:styleId="a6">
    <w:name w:val="header"/>
    <w:basedOn w:val="a"/>
    <w:link w:val="a7"/>
    <w:uiPriority w:val="99"/>
    <w:unhideWhenUsed/>
    <w:rsid w:val="00C7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51C"/>
  </w:style>
  <w:style w:type="paragraph" w:styleId="a8">
    <w:name w:val="footer"/>
    <w:basedOn w:val="a"/>
    <w:link w:val="a9"/>
    <w:uiPriority w:val="99"/>
    <w:unhideWhenUsed/>
    <w:rsid w:val="00C7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Елена Алексеевна</dc:creator>
  <cp:keywords/>
  <dc:description/>
  <cp:lastModifiedBy>Жукова Елена Алексеевна</cp:lastModifiedBy>
  <cp:revision>3</cp:revision>
  <dcterms:created xsi:type="dcterms:W3CDTF">2019-11-07T03:56:00Z</dcterms:created>
  <dcterms:modified xsi:type="dcterms:W3CDTF">2019-11-07T03:57:00Z</dcterms:modified>
</cp:coreProperties>
</file>